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7</w:t>
      </w:r>
      <w:bookmarkStart w:id="0" w:name="_GoBack"/>
      <w:bookmarkEnd w:id="0"/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ограничители перенапряжений нелинейные серии ОПН-0 на напряжения 110 кВ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Количество: </w:t>
      </w:r>
      <w:r>
        <w:rPr>
          <w:rFonts w:cs="Times New Roman" w:ascii="Liberation Serif" w:hAnsi="Liberation Serif"/>
          <w:sz w:val="24"/>
          <w:szCs w:val="24"/>
        </w:rPr>
        <w:t>2 (два) комплекта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Заказчик: </w:t>
      </w:r>
      <w:r>
        <w:rPr>
          <w:rFonts w:cs="Times New Roman" w:ascii="Liberation Serif" w:hAnsi="Liberation Serif"/>
          <w:sz w:val="24"/>
          <w:szCs w:val="24"/>
        </w:rPr>
        <w:t>АО «ДРСК» «ПЭС»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Объект: </w:t>
      </w:r>
      <w:r>
        <w:rPr>
          <w:rFonts w:cs="Times New Roman" w:ascii="Liberation Serif" w:hAnsi="Liberation Serif"/>
          <w:sz w:val="24"/>
          <w:szCs w:val="24"/>
        </w:rPr>
        <w:t xml:space="preserve">ПС 110 кВ </w:t>
      </w:r>
      <w:r>
        <w:rPr>
          <w:rStyle w:val="Style27"/>
          <w:rFonts w:cs="Times New Roman" w:ascii="Liberation Serif" w:hAnsi="Liberation Serif"/>
          <w:sz w:val="24"/>
          <w:szCs w:val="24"/>
        </w:rPr>
        <w:t>Институт</w:t>
      </w:r>
    </w:p>
    <w:p>
      <w:pPr>
        <w:pStyle w:val="Normal"/>
        <w:spacing w:before="0" w:after="160"/>
        <w:contextualSpacing/>
        <w:jc w:val="center"/>
        <w:rPr/>
      </w:pPr>
      <w:r>
        <w:rPr/>
      </w:r>
    </w:p>
    <w:tbl>
      <w:tblPr>
        <w:tblW w:w="485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911"/>
        <w:gridCol w:w="2704"/>
        <w:gridCol w:w="1129"/>
        <w:gridCol w:w="1705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Класс напряжения сети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наибольшее длительно допустимое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рабочее напряжение, кВ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110/60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150/77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220/120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Предназначение для защиты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разземленной нейтрали трансформаторов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высоковольтных аппаратов от грозовых 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коммутационных перенапряжений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9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по установке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1-опорное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Номинальный разрядный ток, кА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9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  <w:t>Класс пропускной способности при прямоугольном импульсе тока длительностью 2000мкс (амплитуда)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2 — (550 А)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3 — (850 А)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— (1200 А)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5- (1500 А)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Степень загрязнения изоляции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ГОСТ 9920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II* (для ОПН 4 и 5 кл. пропускной способности)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III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IV (для ОПН 2 и 3 кл. пропускной способности)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9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Дополнительная комплектация по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заказу</w:t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Датчик тока ДТУ-03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 для измерения тока проводимости под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рабочим напряжением УКТ-03М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Регистратор срабатывания ИТ-Д2.03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911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Металлоконструкция (стойка) (для ОПН 4 и 5 кл.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пропускной способности)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ОПН заказа</w:t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573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link w:val="Style42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Application>LibreOffice/7.5.5.2$Windows_X86_64 LibreOffice_project/ca8fe7424262805f223b9a2334bc7181abbcbf5e</Application>
  <AppVersion>15.0000</AppVersion>
  <Pages>1</Pages>
  <Words>169</Words>
  <Characters>966</Characters>
  <CharactersWithSpaces>1077</CharactersWithSpaces>
  <Paragraphs>61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2026-05-19T11:41:40Z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